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553D" w14:textId="77777777" w:rsidR="001D57CE" w:rsidRDefault="001D57CE">
      <w:r>
        <w:rPr>
          <w:rFonts w:ascii="Arial" w:hAnsi="Arial" w:cs="Arial"/>
          <w:b/>
          <w:noProof/>
          <w:color w:val="70AD47" w:themeColor="accent6"/>
          <w:sz w:val="20"/>
          <w:u w:val="double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462F4B0A" wp14:editId="1F5E89CA">
            <wp:simplePos x="0" y="0"/>
            <wp:positionH relativeFrom="margin">
              <wp:align>center</wp:align>
            </wp:positionH>
            <wp:positionV relativeFrom="margin">
              <wp:posOffset>16559</wp:posOffset>
            </wp:positionV>
            <wp:extent cx="2984500" cy="8686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D8C4FB" wp14:editId="7F09864E">
                <wp:simplePos x="0" y="0"/>
                <wp:positionH relativeFrom="margin">
                  <wp:posOffset>-450947</wp:posOffset>
                </wp:positionH>
                <wp:positionV relativeFrom="paragraph">
                  <wp:posOffset>-467067</wp:posOffset>
                </wp:positionV>
                <wp:extent cx="6629400" cy="9618784"/>
                <wp:effectExtent l="19050" t="19050" r="1905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618784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9198" id="Rectangle 3" o:spid="_x0000_s1026" style="position:absolute;margin-left:-35.5pt;margin-top:-36.8pt;width:522pt;height:757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" filled="f" strokecolor="#70ad47" strokeweight="3pt">
                <v:stroke linestyle="thinThin"/>
                <w10:wrap anchorx="margin"/>
              </v:rect>
            </w:pict>
          </mc:Fallback>
        </mc:AlternateContent>
      </w:r>
    </w:p>
    <w:p w14:paraId="399EDA34" w14:textId="77777777" w:rsidR="001D57CE" w:rsidRDefault="001D57CE"/>
    <w:p w14:paraId="1E25DCF3" w14:textId="77777777" w:rsidR="001D57CE" w:rsidRDefault="001D57CE"/>
    <w:p w14:paraId="0E811295" w14:textId="5E172382" w:rsidR="00987CFC" w:rsidRPr="00987CFC" w:rsidRDefault="00987CFC" w:rsidP="00987CFC">
      <w:pPr>
        <w:rPr>
          <w:rStyle w:val="c0"/>
          <w:rFonts w:cstheme="minorHAnsi"/>
          <w:b/>
          <w:color w:val="C00000"/>
          <w:sz w:val="32"/>
          <w:szCs w:val="32"/>
          <w:u w:val="double"/>
          <w:bdr w:val="none" w:sz="0" w:space="0" w:color="auto" w:frame="1"/>
        </w:rPr>
      </w:pPr>
    </w:p>
    <w:p w14:paraId="54D81510" w14:textId="00ACE12E" w:rsidR="00987CFC" w:rsidRDefault="00987CFC" w:rsidP="00987CFC">
      <w:pPr>
        <w:spacing w:after="0" w:line="240" w:lineRule="auto"/>
        <w:jc w:val="center"/>
        <w:textAlignment w:val="baseline"/>
        <w:rPr>
          <w:rFonts w:eastAsia="Times New Roman" w:cstheme="minorHAnsi"/>
          <w:color w:val="C00000"/>
          <w:sz w:val="32"/>
          <w:szCs w:val="32"/>
          <w:u w:val="double"/>
          <w:lang w:eastAsia="en-GB"/>
        </w:rPr>
      </w:pPr>
    </w:p>
    <w:p w14:paraId="03475770" w14:textId="77777777" w:rsidR="00987CFC" w:rsidRPr="00FF6BA2" w:rsidRDefault="00987CFC" w:rsidP="00987CFC">
      <w:pPr>
        <w:spacing w:after="0" w:line="240" w:lineRule="auto"/>
        <w:jc w:val="center"/>
        <w:textAlignment w:val="baseline"/>
        <w:rPr>
          <w:rFonts w:eastAsia="Times New Roman" w:cstheme="minorHAnsi"/>
          <w:color w:val="C00000"/>
          <w:sz w:val="32"/>
          <w:szCs w:val="32"/>
          <w:u w:val="double"/>
          <w:lang w:eastAsia="en-GB"/>
        </w:rPr>
      </w:pPr>
    </w:p>
    <w:p w14:paraId="6644DBCA" w14:textId="77777777" w:rsidR="00640861" w:rsidRPr="00640861" w:rsidRDefault="00640861" w:rsidP="00640861">
      <w:pPr>
        <w:jc w:val="center"/>
        <w:rPr>
          <w:rStyle w:val="c0"/>
          <w:rFonts w:cstheme="minorHAnsi"/>
          <w:b/>
          <w:color w:val="C00000"/>
          <w:sz w:val="32"/>
          <w:szCs w:val="32"/>
          <w:u w:val="double"/>
          <w:bdr w:val="none" w:sz="0" w:space="0" w:color="auto" w:frame="1"/>
        </w:rPr>
      </w:pPr>
      <w:bookmarkStart w:id="0" w:name="_GoBack"/>
      <w:r w:rsidRPr="00640861">
        <w:rPr>
          <w:rStyle w:val="c0"/>
          <w:rFonts w:cstheme="minorHAnsi"/>
          <w:b/>
          <w:color w:val="C00000"/>
          <w:sz w:val="32"/>
          <w:szCs w:val="32"/>
          <w:u w:val="double"/>
          <w:bdr w:val="none" w:sz="0" w:space="0" w:color="auto" w:frame="1"/>
        </w:rPr>
        <w:t>Aftercare for Vela III Endermologie and Laser Lipolysis</w:t>
      </w:r>
    </w:p>
    <w:bookmarkEnd w:id="0"/>
    <w:p w14:paraId="7AB0C3F3" w14:textId="77777777" w:rsidR="00640861" w:rsidRDefault="00640861" w:rsidP="00640861">
      <w:pPr>
        <w:rPr>
          <w:rFonts w:cstheme="minorHAnsi"/>
          <w:b/>
          <w:bCs/>
          <w:color w:val="70AD47" w:themeColor="accent6"/>
          <w:sz w:val="20"/>
          <w:szCs w:val="20"/>
          <w:u w:val="single"/>
        </w:rPr>
      </w:pPr>
    </w:p>
    <w:p w14:paraId="6A5A2CDF" w14:textId="77777777" w:rsidR="00640861" w:rsidRPr="00F16A77" w:rsidRDefault="00640861" w:rsidP="00640861">
      <w:pPr>
        <w:rPr>
          <w:rFonts w:cstheme="minorHAnsi"/>
          <w:b/>
          <w:bCs/>
          <w:color w:val="70AD47" w:themeColor="accent6"/>
          <w:sz w:val="20"/>
          <w:szCs w:val="20"/>
          <w:u w:val="single"/>
        </w:rPr>
      </w:pPr>
      <w:r w:rsidRPr="00F16A77">
        <w:rPr>
          <w:rFonts w:cstheme="minorHAnsi"/>
          <w:b/>
          <w:bCs/>
          <w:color w:val="70AD47" w:themeColor="accent6"/>
          <w:sz w:val="20"/>
          <w:szCs w:val="20"/>
          <w:u w:val="single"/>
        </w:rPr>
        <w:t>Side effects.</w:t>
      </w:r>
    </w:p>
    <w:p w14:paraId="207860EC" w14:textId="77777777" w:rsidR="00640861" w:rsidRPr="00565C7C" w:rsidRDefault="00640861" w:rsidP="0064086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565C7C">
        <w:rPr>
          <w:rFonts w:cstheme="minorHAnsi"/>
          <w:sz w:val="20"/>
          <w:szCs w:val="20"/>
        </w:rPr>
        <w:t>Vela III Endermologie and Laser Lipolysis have no major side effect.</w:t>
      </w:r>
    </w:p>
    <w:p w14:paraId="452B0584" w14:textId="77777777" w:rsidR="00640861" w:rsidRDefault="00640861" w:rsidP="00640861">
      <w:pPr>
        <w:rPr>
          <w:rFonts w:cstheme="minorHAnsi"/>
          <w:sz w:val="20"/>
          <w:szCs w:val="20"/>
        </w:rPr>
      </w:pPr>
    </w:p>
    <w:p w14:paraId="1E7F733E" w14:textId="77777777" w:rsidR="00640861" w:rsidRPr="00565C7C" w:rsidRDefault="00640861" w:rsidP="0064086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565C7C">
        <w:rPr>
          <w:rFonts w:cstheme="minorHAnsi"/>
          <w:sz w:val="20"/>
          <w:szCs w:val="20"/>
        </w:rPr>
        <w:t>Possible minor side effects from the Vela III Endermologie include bruising.</w:t>
      </w:r>
    </w:p>
    <w:p w14:paraId="1A74E6A5" w14:textId="77777777" w:rsidR="00640861" w:rsidRDefault="00640861" w:rsidP="00640861">
      <w:pPr>
        <w:rPr>
          <w:rFonts w:cstheme="minorHAnsi"/>
          <w:b/>
          <w:bCs/>
          <w:color w:val="70AD47" w:themeColor="accent6"/>
          <w:sz w:val="20"/>
          <w:szCs w:val="20"/>
          <w:u w:val="single"/>
        </w:rPr>
      </w:pPr>
    </w:p>
    <w:p w14:paraId="11C1089C" w14:textId="77777777" w:rsidR="00640861" w:rsidRPr="00F16A77" w:rsidRDefault="00640861" w:rsidP="00640861">
      <w:pPr>
        <w:rPr>
          <w:rFonts w:cstheme="minorHAnsi"/>
          <w:b/>
          <w:bCs/>
          <w:color w:val="70AD47" w:themeColor="accent6"/>
          <w:sz w:val="20"/>
          <w:szCs w:val="20"/>
          <w:u w:val="single"/>
          <w:bdr w:val="none" w:sz="0" w:space="0" w:color="auto" w:frame="1"/>
        </w:rPr>
      </w:pPr>
      <w:r w:rsidRPr="00F16A77">
        <w:rPr>
          <w:rFonts w:cstheme="minorHAnsi"/>
          <w:b/>
          <w:bCs/>
          <w:color w:val="70AD47" w:themeColor="accent6"/>
          <w:sz w:val="20"/>
          <w:szCs w:val="20"/>
          <w:u w:val="single"/>
        </w:rPr>
        <w:t>Post treatment advice.</w:t>
      </w:r>
    </w:p>
    <w:p w14:paraId="3573F2C8" w14:textId="77777777" w:rsidR="00640861" w:rsidRPr="00513BFF" w:rsidRDefault="00640861" w:rsidP="0064086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13BFF">
        <w:rPr>
          <w:rFonts w:cstheme="minorHAnsi"/>
          <w:sz w:val="20"/>
          <w:szCs w:val="20"/>
        </w:rPr>
        <w:t>Post treatment it is recommended that you partake in exercise to help flush the lymphatic system through. This can be a gentle walk or a more vigorous work out.</w:t>
      </w:r>
    </w:p>
    <w:p w14:paraId="3C35BFA5" w14:textId="77777777" w:rsidR="00640861" w:rsidRPr="00513BFF" w:rsidRDefault="00640861" w:rsidP="0064086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13BFF">
        <w:rPr>
          <w:rFonts w:cstheme="minorHAnsi"/>
          <w:sz w:val="20"/>
          <w:szCs w:val="20"/>
        </w:rPr>
        <w:t>It is important that you refrain from external heat applications for 12 hours</w:t>
      </w:r>
      <w:r>
        <w:rPr>
          <w:rFonts w:cstheme="minorHAnsi"/>
          <w:sz w:val="20"/>
          <w:szCs w:val="20"/>
        </w:rPr>
        <w:t xml:space="preserve"> such as using a sauna, hot pod yoga, body wrap. A normal temperature bath or shower would be fine. </w:t>
      </w:r>
      <w:r w:rsidRPr="00513BFF">
        <w:rPr>
          <w:rFonts w:cstheme="minorHAnsi"/>
          <w:sz w:val="20"/>
          <w:szCs w:val="20"/>
        </w:rPr>
        <w:t xml:space="preserve">  </w:t>
      </w:r>
    </w:p>
    <w:p w14:paraId="7505E060" w14:textId="77777777" w:rsidR="00640861" w:rsidRDefault="00640861" w:rsidP="00640861">
      <w:pPr>
        <w:rPr>
          <w:rFonts w:cstheme="minorHAnsi"/>
          <w:sz w:val="20"/>
          <w:szCs w:val="20"/>
        </w:rPr>
      </w:pPr>
    </w:p>
    <w:p w14:paraId="7D7DAEFE" w14:textId="77777777" w:rsidR="00640861" w:rsidRDefault="00640861" w:rsidP="00640861">
      <w:pPr>
        <w:rPr>
          <w:rFonts w:cstheme="minorHAnsi"/>
          <w:sz w:val="20"/>
          <w:szCs w:val="20"/>
        </w:rPr>
      </w:pPr>
    </w:p>
    <w:p w14:paraId="59AF4AAC" w14:textId="77777777" w:rsidR="00640861" w:rsidRPr="00F16A77" w:rsidRDefault="00640861" w:rsidP="00640861">
      <w:pPr>
        <w:rPr>
          <w:rFonts w:cstheme="minorHAnsi"/>
          <w:b/>
          <w:color w:val="C00000"/>
          <w:sz w:val="20"/>
          <w:szCs w:val="20"/>
          <w:u w:val="single"/>
        </w:rPr>
      </w:pPr>
    </w:p>
    <w:p w14:paraId="34D080D3" w14:textId="77777777" w:rsidR="00640861" w:rsidRPr="00E153F1" w:rsidRDefault="00640861" w:rsidP="0064086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any concerns arise following treatment, please contact Body TLC for advice. Seek medical advice if any concerns persist.</w:t>
      </w:r>
    </w:p>
    <w:p w14:paraId="3DEAFE69" w14:textId="77777777" w:rsidR="00640861" w:rsidRDefault="00640861" w:rsidP="00640861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192871">
        <w:rPr>
          <w:rFonts w:ascii="Calibri" w:hAnsi="Calibri" w:cs="Calibri"/>
          <w:color w:val="000000"/>
          <w:sz w:val="20"/>
          <w:szCs w:val="20"/>
        </w:rPr>
        <w:t>If you have any concerns, please call us on 01522 394618</w:t>
      </w:r>
    </w:p>
    <w:p w14:paraId="74178AA8" w14:textId="77777777" w:rsidR="00AF0D74" w:rsidRDefault="00640861"/>
    <w:sectPr w:rsidR="00AF0D74" w:rsidSect="001D5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B13"/>
    <w:multiLevelType w:val="hybridMultilevel"/>
    <w:tmpl w:val="6922C384"/>
    <w:lvl w:ilvl="0" w:tplc="21007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4884"/>
    <w:multiLevelType w:val="hybridMultilevel"/>
    <w:tmpl w:val="69FC5D3E"/>
    <w:lvl w:ilvl="0" w:tplc="475C27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E39B2"/>
    <w:multiLevelType w:val="hybridMultilevel"/>
    <w:tmpl w:val="41A00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D674B7"/>
    <w:multiLevelType w:val="hybridMultilevel"/>
    <w:tmpl w:val="BD98F474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70C4F"/>
    <w:multiLevelType w:val="hybridMultilevel"/>
    <w:tmpl w:val="E5C0B73E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39EF"/>
    <w:multiLevelType w:val="hybridMultilevel"/>
    <w:tmpl w:val="74A44508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CE"/>
    <w:rsid w:val="001D57CE"/>
    <w:rsid w:val="00640861"/>
    <w:rsid w:val="007527B4"/>
    <w:rsid w:val="00987CFC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9429"/>
  <w15:chartTrackingRefBased/>
  <w15:docId w15:val="{023E8453-ABF6-477B-8AC4-26929B91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1D57CE"/>
  </w:style>
  <w:style w:type="paragraph" w:styleId="ListParagraph">
    <w:name w:val="List Paragraph"/>
    <w:basedOn w:val="Normal"/>
    <w:uiPriority w:val="34"/>
    <w:qFormat/>
    <w:rsid w:val="001D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Staff Login Body TLC</cp:lastModifiedBy>
  <cp:revision>2</cp:revision>
  <dcterms:created xsi:type="dcterms:W3CDTF">2019-07-20T10:59:00Z</dcterms:created>
  <dcterms:modified xsi:type="dcterms:W3CDTF">2019-07-20T10:59:00Z</dcterms:modified>
</cp:coreProperties>
</file>